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rsidP="00322266">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322266">
            <w:pPr>
              <w:jc w:val="center"/>
              <w:rPr>
                <w:rFonts w:ascii="Arial" w:hAnsi="Arial"/>
                <w:b/>
                <w:sz w:val="28"/>
                <w:lang w:val="en-GB"/>
              </w:rPr>
            </w:pPr>
          </w:p>
          <w:p w:rsidR="00D1300B" w:rsidRDefault="00D1300B" w:rsidP="00322266">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322266">
            <w:pPr>
              <w:jc w:val="center"/>
              <w:rPr>
                <w:rFonts w:ascii="Arial" w:hAnsi="Arial"/>
                <w:lang w:val="en-GB"/>
              </w:rPr>
            </w:pPr>
            <w:r>
              <w:rPr>
                <w:rFonts w:ascii="Arial" w:hAnsi="Arial"/>
                <w:noProof/>
              </w:rPr>
              <w:drawing>
                <wp:inline distT="0" distB="0" distL="0" distR="0">
                  <wp:extent cx="2183803" cy="8858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9792" cy="888254"/>
                          </a:xfrm>
                          <a:prstGeom prst="rect">
                            <a:avLst/>
                          </a:prstGeom>
                        </pic:spPr>
                      </pic:pic>
                    </a:graphicData>
                  </a:graphic>
                </wp:inline>
              </w:drawing>
            </w:r>
          </w:p>
          <w:p w:rsidR="00D1300B" w:rsidRDefault="00D1300B">
            <w:pPr>
              <w:jc w:val="center"/>
              <w:rPr>
                <w:rFonts w:ascii="Arial" w:hAnsi="Arial"/>
                <w:lang w:val="en-GB"/>
              </w:rPr>
            </w:pPr>
          </w:p>
          <w:p w:rsidR="00322266" w:rsidRDefault="00322266">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055D71" w:rsidRDefault="00055D71">
            <w:pPr>
              <w:rPr>
                <w:rFonts w:ascii="Arial" w:hAnsi="Arial" w:cs="Arial"/>
              </w:rPr>
            </w:pPr>
            <w:r>
              <w:rPr>
                <w:rFonts w:ascii="Arial" w:hAnsi="Arial" w:cs="Arial"/>
              </w:rPr>
              <w:t>CAD/GIS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055D71">
            <w:pPr>
              <w:rPr>
                <w:rFonts w:ascii="Arial" w:hAnsi="Arial"/>
              </w:rPr>
            </w:pPr>
            <w:r>
              <w:rPr>
                <w:rFonts w:ascii="Arial" w:hAnsi="Arial"/>
              </w:rPr>
              <w:t>GIS4</w:t>
            </w:r>
            <w:r w:rsidR="00055D71">
              <w:rPr>
                <w:rFonts w:ascii="Arial" w:hAnsi="Arial"/>
              </w:rPr>
              <w:t>25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322266" w:rsidP="00B203FB">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322266" w:rsidP="00B203FB">
            <w:pPr>
              <w:rPr>
                <w:rFonts w:ascii="Arial" w:hAnsi="Arial"/>
              </w:rPr>
            </w:pPr>
            <w:r>
              <w:rPr>
                <w:rFonts w:ascii="Arial" w:hAnsi="Arial"/>
              </w:rPr>
              <w:t>September 2015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322266" w:rsidP="00B203FB">
            <w:pPr>
              <w:rPr>
                <w:rFonts w:ascii="Arial" w:hAnsi="Arial"/>
              </w:rPr>
            </w:pPr>
            <w:r>
              <w:rPr>
                <w:rFonts w:ascii="Arial" w:hAnsi="Arial"/>
              </w:rPr>
              <w:t>September 2014</w:t>
            </w:r>
          </w:p>
          <w:p w:rsidR="00322266" w:rsidRDefault="00322266" w:rsidP="00B203F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Pr="00322266" w:rsidRDefault="00322266" w:rsidP="00BF1EF2">
            <w:pPr>
              <w:jc w:val="center"/>
              <w:rPr>
                <w:rFonts w:ascii="Brush Script MT" w:hAnsi="Brush Script MT"/>
                <w:sz w:val="52"/>
                <w:szCs w:val="52"/>
              </w:rPr>
            </w:pPr>
            <w:r w:rsidRPr="00322266">
              <w:rPr>
                <w:rFonts w:ascii="Brush Script MT" w:hAnsi="Brush Script MT"/>
                <w:sz w:val="52"/>
                <w:szCs w:val="52"/>
              </w:rPr>
              <w:t>“Colin Kirkwood”</w:t>
            </w:r>
          </w:p>
        </w:tc>
        <w:tc>
          <w:tcPr>
            <w:tcW w:w="1710" w:type="dxa"/>
          </w:tcPr>
          <w:p w:rsidR="00D1300B" w:rsidRDefault="00D1300B" w:rsidP="00BF1EF2">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B554E4" w:rsidRDefault="00322266"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Default="00322266" w:rsidP="00B5048F">
            <w:pPr>
              <w:jc w:val="center"/>
              <w:rPr>
                <w:rFonts w:ascii="Arial" w:hAnsi="Arial"/>
              </w:rPr>
            </w:pPr>
            <w:r>
              <w:rPr>
                <w:rFonts w:ascii="Arial" w:hAnsi="Arial"/>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CD74FD">
        <w:trPr>
          <w:cantSplit/>
        </w:trPr>
        <w:tc>
          <w:tcPr>
            <w:tcW w:w="9558" w:type="dxa"/>
            <w:gridSpan w:val="6"/>
          </w:tcPr>
          <w:p w:rsidR="00CD74FD" w:rsidRDefault="00CD74FD" w:rsidP="00097770">
            <w:pPr>
              <w:pStyle w:val="Heading2"/>
              <w:tabs>
                <w:tab w:val="center" w:pos="4560"/>
              </w:tabs>
              <w:rPr>
                <w:rFonts w:ascii="Arial" w:hAnsi="Arial"/>
              </w:rPr>
            </w:pPr>
          </w:p>
          <w:p w:rsidR="00CD74FD" w:rsidRDefault="00CD74FD" w:rsidP="00097770">
            <w:pPr>
              <w:pStyle w:val="Heading2"/>
              <w:tabs>
                <w:tab w:val="center" w:pos="4560"/>
              </w:tabs>
              <w:rPr>
                <w:rFonts w:ascii="Arial" w:hAnsi="Arial"/>
              </w:rPr>
            </w:pPr>
            <w:r>
              <w:rPr>
                <w:rFonts w:ascii="Arial" w:hAnsi="Arial"/>
              </w:rPr>
              <w:t>Copyright ©201</w:t>
            </w:r>
            <w:r w:rsidR="00322266">
              <w:rPr>
                <w:rFonts w:ascii="Arial" w:hAnsi="Arial"/>
              </w:rPr>
              <w:t>5</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The Sault College of Applied Arts &amp; Technology</w:t>
            </w:r>
          </w:p>
          <w:p w:rsidR="00CD74FD" w:rsidRDefault="00CD74FD"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74FD" w:rsidRDefault="00CD74FD" w:rsidP="0009777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D74FD">
        <w:trPr>
          <w:cantSplit/>
        </w:trPr>
        <w:tc>
          <w:tcPr>
            <w:tcW w:w="9558" w:type="dxa"/>
            <w:gridSpan w:val="6"/>
          </w:tcPr>
          <w:p w:rsidR="00CD74FD" w:rsidRDefault="00CD74FD"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CD74FD">
        <w:trPr>
          <w:cantSplit/>
        </w:trPr>
        <w:tc>
          <w:tcPr>
            <w:tcW w:w="9558" w:type="dxa"/>
            <w:gridSpan w:val="6"/>
          </w:tcPr>
          <w:p w:rsidR="00CD74FD" w:rsidRPr="00C44BAB" w:rsidRDefault="00CD74FD" w:rsidP="00097770">
            <w:pPr>
              <w:tabs>
                <w:tab w:val="center" w:pos="4560"/>
              </w:tabs>
              <w:jc w:val="center"/>
              <w:rPr>
                <w:rFonts w:ascii="Arial" w:hAnsi="Arial"/>
                <w:i/>
                <w:lang w:val="en-GB"/>
              </w:rPr>
            </w:pPr>
            <w:r>
              <w:rPr>
                <w:rFonts w:ascii="Arial" w:hAnsi="Arial"/>
                <w:i/>
                <w:lang w:val="en-GB"/>
              </w:rPr>
              <w:t>Environment, Technology and Business</w:t>
            </w:r>
          </w:p>
        </w:tc>
      </w:tr>
      <w:tr w:rsidR="00CD74FD">
        <w:trPr>
          <w:cantSplit/>
        </w:trPr>
        <w:tc>
          <w:tcPr>
            <w:tcW w:w="9558" w:type="dxa"/>
            <w:gridSpan w:val="6"/>
          </w:tcPr>
          <w:p w:rsidR="00CD74FD" w:rsidRDefault="00CD74FD" w:rsidP="00097770">
            <w:pPr>
              <w:tabs>
                <w:tab w:val="center" w:pos="4560"/>
              </w:tabs>
              <w:jc w:val="center"/>
              <w:rPr>
                <w:rFonts w:ascii="Arial" w:hAnsi="Arial"/>
                <w:i/>
                <w:lang w:val="en-GB"/>
              </w:rPr>
            </w:pPr>
            <w:r>
              <w:rPr>
                <w:rFonts w:ascii="Arial" w:hAnsi="Arial"/>
                <w:i/>
                <w:lang w:val="en-GB"/>
              </w:rPr>
              <w:t>(705) 759-2554, Ext. 2688</w:t>
            </w:r>
          </w:p>
          <w:p w:rsidR="00CD74FD" w:rsidRDefault="00CD74FD" w:rsidP="00097770">
            <w:pPr>
              <w:tabs>
                <w:tab w:val="center" w:pos="4560"/>
              </w:tabs>
              <w:jc w:val="center"/>
              <w:rPr>
                <w:rFonts w:ascii="Arial" w:hAnsi="Arial"/>
                <w:i/>
                <w:lang w:val="en-GB"/>
              </w:rPr>
            </w:pPr>
          </w:p>
          <w:p w:rsidR="00CD74FD" w:rsidRDefault="00CD74FD" w:rsidP="00097770">
            <w:pPr>
              <w:tabs>
                <w:tab w:val="center" w:pos="4560"/>
              </w:tabs>
              <w:jc w:val="center"/>
              <w:rPr>
                <w:rFonts w:ascii="Arial" w:hAnsi="Arial"/>
              </w:rPr>
            </w:pPr>
          </w:p>
        </w:tc>
      </w:tr>
    </w:tbl>
    <w:p w:rsidR="00D1300B" w:rsidRPr="00DF4733"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322266" w:rsidRPr="00322266" w:rsidRDefault="00314FDB" w:rsidP="00322266">
            <w:pPr>
              <w:pStyle w:val="NormalWeb"/>
              <w:rPr>
                <w:rFonts w:ascii="Arial" w:hAnsi="Arial" w:cs="Arial"/>
              </w:rPr>
            </w:pPr>
            <w:r w:rsidRPr="00314FDB">
              <w:rPr>
                <w:rFonts w:ascii="Arial" w:hAnsi="Arial" w:cs="Arial"/>
              </w:rPr>
              <w:t xml:space="preserve">This course </w:t>
            </w:r>
            <w:r w:rsidR="00B203FB">
              <w:rPr>
                <w:rFonts w:ascii="Arial" w:hAnsi="Arial" w:cs="Arial"/>
              </w:rPr>
              <w:t>investigates</w:t>
            </w:r>
            <w:r w:rsidRPr="00314FDB">
              <w:rPr>
                <w:rFonts w:ascii="Arial" w:hAnsi="Arial" w:cs="Arial"/>
              </w:rPr>
              <w:t xml:space="preserve"> the integration between AutoCAD and GIS software packages. The ability to convert data between these packages is essential in many GIS industries, and is therefore a focal point of this course. The students will be using real-world data to solve geo-spatial problems while also learning the intricacies of file conversion and comp</w:t>
            </w:r>
            <w:r>
              <w:rPr>
                <w:rFonts w:ascii="Arial" w:hAnsi="Arial" w:cs="Arial"/>
              </w:rPr>
              <w:t>atibility. Students will get e</w:t>
            </w:r>
            <w:r w:rsidR="00BF500D">
              <w:rPr>
                <w:rFonts w:ascii="Arial" w:hAnsi="Arial" w:cs="Arial"/>
              </w:rPr>
              <w:t xml:space="preserve">xperience creating </w:t>
            </w:r>
            <w:r w:rsidR="00B203FB">
              <w:rPr>
                <w:rFonts w:ascii="Arial" w:hAnsi="Arial" w:cs="Arial"/>
              </w:rPr>
              <w:t xml:space="preserve">spatial </w:t>
            </w:r>
            <w:r w:rsidR="00BF500D">
              <w:rPr>
                <w:rFonts w:ascii="Arial" w:hAnsi="Arial" w:cs="Arial"/>
              </w:rPr>
              <w:t>data within the Auto</w:t>
            </w:r>
            <w:r>
              <w:rPr>
                <w:rFonts w:ascii="Arial" w:hAnsi="Arial" w:cs="Arial"/>
              </w:rPr>
              <w:t xml:space="preserve">CAD </w:t>
            </w:r>
            <w:r w:rsidR="00BF500D">
              <w:rPr>
                <w:rFonts w:ascii="Arial" w:hAnsi="Arial" w:cs="Arial"/>
              </w:rPr>
              <w:t xml:space="preserve">and AutoCAD Map </w:t>
            </w:r>
            <w:r>
              <w:rPr>
                <w:rFonts w:ascii="Arial" w:hAnsi="Arial" w:cs="Arial"/>
              </w:rPr>
              <w:t>environment</w:t>
            </w:r>
            <w:r w:rsidR="00BF500D">
              <w:rPr>
                <w:rFonts w:ascii="Arial" w:hAnsi="Arial" w:cs="Arial"/>
              </w:rPr>
              <w:t>s</w:t>
            </w:r>
            <w:r w:rsidR="00B203FB">
              <w:rPr>
                <w:rFonts w:ascii="Arial" w:hAnsi="Arial" w:cs="Arial"/>
              </w:rPr>
              <w:t>,</w:t>
            </w:r>
            <w:r>
              <w:rPr>
                <w:rFonts w:ascii="Arial" w:hAnsi="Arial" w:cs="Arial"/>
              </w:rPr>
              <w:t xml:space="preserve"> and subsequently </w:t>
            </w:r>
            <w:r w:rsidRPr="00314FDB">
              <w:rPr>
                <w:rFonts w:ascii="Arial" w:hAnsi="Arial" w:cs="Arial"/>
              </w:rPr>
              <w:t>learn the skills necessary to successfully bring the data into GIS software for further analysis.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322266">
        <w:tc>
          <w:tcPr>
            <w:tcW w:w="675" w:type="dxa"/>
          </w:tcPr>
          <w:p w:rsidR="00D1300B" w:rsidRPr="00322266" w:rsidRDefault="00D1300B">
            <w:pPr>
              <w:rPr>
                <w:rFonts w:ascii="Arial" w:hAnsi="Arial"/>
                <w:b/>
                <w:i/>
              </w:rPr>
            </w:pPr>
          </w:p>
        </w:tc>
        <w:tc>
          <w:tcPr>
            <w:tcW w:w="567" w:type="dxa"/>
          </w:tcPr>
          <w:p w:rsidR="00D1300B" w:rsidRPr="00322266" w:rsidRDefault="00D1300B">
            <w:pPr>
              <w:rPr>
                <w:rFonts w:ascii="Arial" w:hAnsi="Arial"/>
                <w:b/>
                <w:i/>
              </w:rPr>
            </w:pPr>
            <w:r w:rsidRPr="00322266">
              <w:rPr>
                <w:rFonts w:ascii="Arial" w:hAnsi="Arial"/>
                <w:b/>
                <w:i/>
              </w:rPr>
              <w:t>1.</w:t>
            </w:r>
          </w:p>
        </w:tc>
        <w:tc>
          <w:tcPr>
            <w:tcW w:w="8226" w:type="dxa"/>
          </w:tcPr>
          <w:p w:rsidR="00D1300B" w:rsidRPr="00322266" w:rsidRDefault="00314FDB" w:rsidP="00DF4733">
            <w:pPr>
              <w:pStyle w:val="EnvelopeReturn"/>
              <w:rPr>
                <w:b/>
                <w:i/>
              </w:rPr>
            </w:pPr>
            <w:r w:rsidRPr="00322266">
              <w:rPr>
                <w:b/>
                <w:i/>
              </w:rPr>
              <w:t>Use AutoCAD Software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7C4BFB" w:rsidRDefault="007C4BFB" w:rsidP="00314FDB">
            <w:pPr>
              <w:pStyle w:val="EnvelopeReturn"/>
              <w:numPr>
                <w:ilvl w:val="0"/>
                <w:numId w:val="25"/>
              </w:numPr>
            </w:pPr>
            <w:r>
              <w:t>Become familiar with the AutoCAD interface</w:t>
            </w:r>
          </w:p>
          <w:p w:rsidR="00577E07" w:rsidRDefault="00314FDB" w:rsidP="00314FDB">
            <w:pPr>
              <w:pStyle w:val="EnvelopeReturn"/>
              <w:numPr>
                <w:ilvl w:val="0"/>
                <w:numId w:val="25"/>
              </w:numPr>
            </w:pPr>
            <w:r>
              <w:t xml:space="preserve">Create basic </w:t>
            </w:r>
            <w:r w:rsidR="007C4BFB">
              <w:t xml:space="preserve">spatial </w:t>
            </w:r>
            <w:r>
              <w:t>data in AutoCAD</w:t>
            </w:r>
            <w:r w:rsidR="00B203FB">
              <w:t xml:space="preserve"> such as points, arcs, dimensions, blocks, etc.</w:t>
            </w:r>
          </w:p>
          <w:p w:rsidR="00314FDB" w:rsidRDefault="00B203FB" w:rsidP="00314FDB">
            <w:pPr>
              <w:pStyle w:val="EnvelopeReturn"/>
              <w:numPr>
                <w:ilvl w:val="0"/>
                <w:numId w:val="25"/>
              </w:numPr>
            </w:pPr>
            <w:r>
              <w:t>Input</w:t>
            </w:r>
            <w:r w:rsidR="00314FDB">
              <w:t xml:space="preserve"> survey plan</w:t>
            </w:r>
            <w:r>
              <w:t>s</w:t>
            </w:r>
            <w:r w:rsidR="00314FDB">
              <w:t xml:space="preserve"> into AutoCAD</w:t>
            </w:r>
          </w:p>
          <w:p w:rsidR="00DF4733" w:rsidRPr="00F23D9D" w:rsidRDefault="00DF4733" w:rsidP="00DF4733">
            <w:pPr>
              <w:pStyle w:val="EnvelopeReturn"/>
              <w:ind w:left="360"/>
            </w:pPr>
          </w:p>
        </w:tc>
      </w:tr>
      <w:tr w:rsidR="00322266" w:rsidRPr="00DF4733">
        <w:tc>
          <w:tcPr>
            <w:tcW w:w="675" w:type="dxa"/>
          </w:tcPr>
          <w:p w:rsidR="00322266" w:rsidRPr="00DF4733" w:rsidRDefault="00322266">
            <w:pPr>
              <w:rPr>
                <w:rFonts w:ascii="Arial" w:hAnsi="Arial"/>
                <w:b/>
                <w:i/>
              </w:rPr>
            </w:pPr>
          </w:p>
        </w:tc>
        <w:tc>
          <w:tcPr>
            <w:tcW w:w="567" w:type="dxa"/>
          </w:tcPr>
          <w:p w:rsidR="00322266" w:rsidRPr="00DF4733" w:rsidRDefault="00322266">
            <w:pPr>
              <w:rPr>
                <w:rFonts w:ascii="Arial" w:hAnsi="Arial"/>
                <w:b/>
                <w:i/>
              </w:rPr>
            </w:pPr>
            <w:r w:rsidRPr="00DF4733">
              <w:rPr>
                <w:rFonts w:ascii="Arial" w:hAnsi="Arial"/>
                <w:b/>
                <w:i/>
              </w:rPr>
              <w:t>2.</w:t>
            </w:r>
          </w:p>
        </w:tc>
        <w:tc>
          <w:tcPr>
            <w:tcW w:w="8226" w:type="dxa"/>
          </w:tcPr>
          <w:p w:rsidR="00322266" w:rsidRPr="00DF4733" w:rsidRDefault="00322266" w:rsidP="00DF4733">
            <w:pPr>
              <w:pStyle w:val="EnvelopeReturn"/>
              <w:rPr>
                <w:b/>
                <w:i/>
              </w:rPr>
            </w:pPr>
            <w:r w:rsidRPr="00DF4733">
              <w:rPr>
                <w:b/>
                <w:i/>
              </w:rPr>
              <w:t>Perform Data Integration between AutoCAD and ArcGIS</w:t>
            </w:r>
          </w:p>
        </w:tc>
      </w:tr>
      <w:tr w:rsidR="00322266">
        <w:tc>
          <w:tcPr>
            <w:tcW w:w="675" w:type="dxa"/>
          </w:tcPr>
          <w:p w:rsidR="00322266" w:rsidRDefault="00322266">
            <w:pPr>
              <w:rPr>
                <w:rFonts w:ascii="Arial" w:hAnsi="Arial"/>
              </w:rPr>
            </w:pPr>
          </w:p>
        </w:tc>
        <w:tc>
          <w:tcPr>
            <w:tcW w:w="567" w:type="dxa"/>
          </w:tcPr>
          <w:p w:rsidR="00322266" w:rsidRDefault="00322266">
            <w:pPr>
              <w:rPr>
                <w:rFonts w:ascii="Arial" w:hAnsi="Arial"/>
              </w:rPr>
            </w:pPr>
          </w:p>
        </w:tc>
        <w:tc>
          <w:tcPr>
            <w:tcW w:w="8226" w:type="dxa"/>
          </w:tcPr>
          <w:p w:rsidR="00322266" w:rsidRDefault="00322266" w:rsidP="00322266">
            <w:pPr>
              <w:rPr>
                <w:rFonts w:ascii="Arial" w:hAnsi="Arial"/>
                <w:u w:val="single"/>
              </w:rPr>
            </w:pPr>
            <w:r>
              <w:rPr>
                <w:rFonts w:ascii="Arial" w:hAnsi="Arial"/>
                <w:u w:val="single"/>
              </w:rPr>
              <w:t>Potential Elements of the Performance:</w:t>
            </w:r>
          </w:p>
          <w:p w:rsidR="00322266" w:rsidRDefault="00322266" w:rsidP="00322266">
            <w:pPr>
              <w:pStyle w:val="EnvelopeReturn"/>
              <w:numPr>
                <w:ilvl w:val="0"/>
                <w:numId w:val="26"/>
              </w:numPr>
            </w:pPr>
            <w:r>
              <w:t>Convert AutoCAD DWG and DXF files into GIS files such as shapefiles and geodatabase feature classes</w:t>
            </w:r>
          </w:p>
          <w:p w:rsidR="00322266" w:rsidRDefault="00322266" w:rsidP="00322266">
            <w:pPr>
              <w:pStyle w:val="EnvelopeReturn"/>
              <w:numPr>
                <w:ilvl w:val="0"/>
                <w:numId w:val="26"/>
              </w:numPr>
            </w:pPr>
            <w:r>
              <w:t>Be able to clean CAD data as necessary in order to use it successfully in a GIS environment</w:t>
            </w:r>
          </w:p>
          <w:p w:rsidR="00322266" w:rsidRDefault="00322266" w:rsidP="00322266">
            <w:pPr>
              <w:pStyle w:val="EnvelopeReturn"/>
              <w:numPr>
                <w:ilvl w:val="0"/>
                <w:numId w:val="26"/>
              </w:numPr>
            </w:pPr>
            <w:r>
              <w:t>Overcome the numerous conversion issues that can arise in this process</w:t>
            </w:r>
          </w:p>
          <w:p w:rsidR="00322266" w:rsidRDefault="00322266">
            <w:pPr>
              <w:rPr>
                <w:rFonts w:ascii="Arial" w:hAnsi="Arial"/>
                <w:u w:val="single"/>
              </w:rPr>
            </w:pPr>
          </w:p>
        </w:tc>
      </w:tr>
      <w:tr w:rsidR="00322266" w:rsidRPr="00DF4733">
        <w:tc>
          <w:tcPr>
            <w:tcW w:w="675" w:type="dxa"/>
          </w:tcPr>
          <w:p w:rsidR="00322266" w:rsidRPr="00DF4733" w:rsidRDefault="00322266">
            <w:pPr>
              <w:rPr>
                <w:rFonts w:ascii="Arial" w:hAnsi="Arial" w:cs="Arial"/>
                <w:b/>
                <w:i/>
              </w:rPr>
            </w:pPr>
          </w:p>
        </w:tc>
        <w:tc>
          <w:tcPr>
            <w:tcW w:w="567" w:type="dxa"/>
          </w:tcPr>
          <w:p w:rsidR="00322266" w:rsidRPr="00DF4733" w:rsidRDefault="00DF4733">
            <w:pPr>
              <w:rPr>
                <w:rFonts w:ascii="Arial" w:hAnsi="Arial" w:cs="Arial"/>
                <w:b/>
                <w:i/>
              </w:rPr>
            </w:pPr>
            <w:r w:rsidRPr="00DF4733">
              <w:rPr>
                <w:rFonts w:ascii="Arial" w:hAnsi="Arial" w:cs="Arial"/>
                <w:b/>
                <w:i/>
              </w:rPr>
              <w:t>3.</w:t>
            </w:r>
          </w:p>
        </w:tc>
        <w:tc>
          <w:tcPr>
            <w:tcW w:w="8226" w:type="dxa"/>
          </w:tcPr>
          <w:p w:rsidR="00322266" w:rsidRPr="00DF4733" w:rsidRDefault="00DF4733">
            <w:pPr>
              <w:rPr>
                <w:rFonts w:ascii="Arial" w:hAnsi="Arial" w:cs="Arial"/>
                <w:b/>
                <w:i/>
                <w:u w:val="single"/>
              </w:rPr>
            </w:pPr>
            <w:r w:rsidRPr="00DF4733">
              <w:rPr>
                <w:rFonts w:ascii="Arial" w:hAnsi="Arial" w:cs="Arial"/>
                <w:b/>
                <w:i/>
              </w:rPr>
              <w:t>Read and Input Survey Plans</w:t>
            </w:r>
          </w:p>
        </w:tc>
      </w:tr>
      <w:tr w:rsidR="00322266">
        <w:tc>
          <w:tcPr>
            <w:tcW w:w="675" w:type="dxa"/>
          </w:tcPr>
          <w:p w:rsidR="00322266" w:rsidRDefault="00322266">
            <w:pPr>
              <w:rPr>
                <w:rFonts w:ascii="Arial" w:hAnsi="Arial"/>
              </w:rPr>
            </w:pPr>
          </w:p>
        </w:tc>
        <w:tc>
          <w:tcPr>
            <w:tcW w:w="567" w:type="dxa"/>
          </w:tcPr>
          <w:p w:rsidR="00322266" w:rsidRDefault="00322266">
            <w:pPr>
              <w:rPr>
                <w:rFonts w:ascii="Arial" w:hAnsi="Arial"/>
              </w:rPr>
            </w:pPr>
          </w:p>
        </w:tc>
        <w:tc>
          <w:tcPr>
            <w:tcW w:w="8226" w:type="dxa"/>
          </w:tcPr>
          <w:p w:rsidR="00DF4733" w:rsidRDefault="00DF4733" w:rsidP="00DF4733">
            <w:pPr>
              <w:pStyle w:val="EnvelopeReturn"/>
            </w:pPr>
            <w:r>
              <w:rPr>
                <w:u w:val="single"/>
              </w:rPr>
              <w:t>Potential Elements of the Performance:</w:t>
            </w:r>
          </w:p>
          <w:p w:rsidR="00DF4733" w:rsidRDefault="00DF4733" w:rsidP="00DF4733">
            <w:pPr>
              <w:pStyle w:val="EnvelopeReturn"/>
              <w:numPr>
                <w:ilvl w:val="0"/>
                <w:numId w:val="26"/>
              </w:numPr>
            </w:pPr>
            <w:r>
              <w:t>Read a survey plan and be able to input plans into AutoCAD</w:t>
            </w:r>
          </w:p>
          <w:p w:rsidR="00DF4733" w:rsidRDefault="00DF4733" w:rsidP="00DF4733">
            <w:pPr>
              <w:pStyle w:val="EnvelopeReturn"/>
              <w:numPr>
                <w:ilvl w:val="0"/>
                <w:numId w:val="26"/>
              </w:numPr>
            </w:pPr>
            <w:r>
              <w:t>Interpret arc, line and circle measurements on survey plans</w:t>
            </w:r>
          </w:p>
          <w:p w:rsidR="00DF4733" w:rsidRDefault="00DF4733" w:rsidP="00DF4733">
            <w:pPr>
              <w:pStyle w:val="EnvelopeReturn"/>
              <w:numPr>
                <w:ilvl w:val="0"/>
                <w:numId w:val="26"/>
              </w:numPr>
            </w:pPr>
            <w:r>
              <w:t>Interpret supplementary information supplied on survey plans</w:t>
            </w:r>
          </w:p>
          <w:p w:rsidR="00322266" w:rsidRDefault="00322266">
            <w:pPr>
              <w:rPr>
                <w:rFonts w:ascii="Arial" w:hAnsi="Arial"/>
                <w:u w:val="single"/>
              </w:rPr>
            </w:pPr>
          </w:p>
        </w:tc>
      </w:tr>
      <w:tr w:rsidR="00322266" w:rsidRPr="00DF4733">
        <w:tc>
          <w:tcPr>
            <w:tcW w:w="675" w:type="dxa"/>
          </w:tcPr>
          <w:p w:rsidR="00322266" w:rsidRPr="00DF4733" w:rsidRDefault="00322266">
            <w:pPr>
              <w:rPr>
                <w:rFonts w:ascii="Arial" w:hAnsi="Arial" w:cs="Arial"/>
                <w:b/>
                <w:i/>
              </w:rPr>
            </w:pPr>
          </w:p>
        </w:tc>
        <w:tc>
          <w:tcPr>
            <w:tcW w:w="567" w:type="dxa"/>
          </w:tcPr>
          <w:p w:rsidR="00322266" w:rsidRPr="00DF4733" w:rsidRDefault="00DF4733">
            <w:pPr>
              <w:rPr>
                <w:rFonts w:ascii="Arial" w:hAnsi="Arial" w:cs="Arial"/>
                <w:b/>
                <w:i/>
              </w:rPr>
            </w:pPr>
            <w:r w:rsidRPr="00DF4733">
              <w:rPr>
                <w:rFonts w:ascii="Arial" w:hAnsi="Arial" w:cs="Arial"/>
                <w:b/>
                <w:i/>
              </w:rPr>
              <w:t>4.</w:t>
            </w:r>
          </w:p>
        </w:tc>
        <w:tc>
          <w:tcPr>
            <w:tcW w:w="8226" w:type="dxa"/>
          </w:tcPr>
          <w:p w:rsidR="00322266" w:rsidRPr="00DF4733" w:rsidRDefault="00DF4733">
            <w:pPr>
              <w:rPr>
                <w:rFonts w:ascii="Arial" w:hAnsi="Arial" w:cs="Arial"/>
                <w:b/>
                <w:i/>
                <w:u w:val="single"/>
              </w:rPr>
            </w:pPr>
            <w:r w:rsidRPr="00DF4733">
              <w:rPr>
                <w:rFonts w:ascii="Arial" w:hAnsi="Arial" w:cs="Arial"/>
                <w:b/>
                <w:i/>
              </w:rPr>
              <w:t>AutoCAD 3d Map</w:t>
            </w:r>
          </w:p>
        </w:tc>
      </w:tr>
      <w:tr w:rsidR="00322266">
        <w:tc>
          <w:tcPr>
            <w:tcW w:w="675" w:type="dxa"/>
          </w:tcPr>
          <w:p w:rsidR="00322266" w:rsidRDefault="00322266">
            <w:pPr>
              <w:rPr>
                <w:rFonts w:ascii="Arial" w:hAnsi="Arial"/>
              </w:rPr>
            </w:pPr>
          </w:p>
        </w:tc>
        <w:tc>
          <w:tcPr>
            <w:tcW w:w="567" w:type="dxa"/>
          </w:tcPr>
          <w:p w:rsidR="00322266" w:rsidRDefault="00322266">
            <w:pPr>
              <w:rPr>
                <w:rFonts w:ascii="Arial" w:hAnsi="Arial"/>
              </w:rPr>
            </w:pPr>
          </w:p>
        </w:tc>
        <w:tc>
          <w:tcPr>
            <w:tcW w:w="8226" w:type="dxa"/>
          </w:tcPr>
          <w:p w:rsidR="00DF4733" w:rsidRDefault="00DF4733" w:rsidP="00DF4733">
            <w:pPr>
              <w:rPr>
                <w:rFonts w:ascii="Arial" w:hAnsi="Arial"/>
                <w:u w:val="single"/>
              </w:rPr>
            </w:pPr>
            <w:r>
              <w:rPr>
                <w:rFonts w:ascii="Arial" w:hAnsi="Arial"/>
                <w:u w:val="single"/>
              </w:rPr>
              <w:t>Potential Elements of the Performance:</w:t>
            </w:r>
          </w:p>
          <w:p w:rsidR="00DF4733" w:rsidRDefault="00DF4733" w:rsidP="00DF4733">
            <w:pPr>
              <w:pStyle w:val="EnvelopeReturn"/>
              <w:numPr>
                <w:ilvl w:val="0"/>
                <w:numId w:val="30"/>
              </w:numPr>
            </w:pPr>
            <w:r>
              <w:t>Demonstrate functional use of AutoCAD 3d Map as a GIS software</w:t>
            </w:r>
          </w:p>
          <w:p w:rsidR="00DF4733" w:rsidRDefault="00DF4733" w:rsidP="00DF4733">
            <w:pPr>
              <w:pStyle w:val="EnvelopeReturn"/>
              <w:numPr>
                <w:ilvl w:val="0"/>
                <w:numId w:val="30"/>
              </w:numPr>
            </w:pPr>
            <w:r>
              <w:t>Use both CAD data as well as GIS data to undertake spatial analyses in AutoCAD Map 3d</w:t>
            </w:r>
          </w:p>
          <w:p w:rsidR="00322266" w:rsidRDefault="00322266">
            <w:pPr>
              <w:rPr>
                <w:rFonts w:ascii="Arial" w:hAnsi="Arial"/>
                <w:u w:val="single"/>
              </w:rPr>
            </w:pPr>
          </w:p>
        </w:tc>
      </w:tr>
      <w:tr w:rsidR="00314FDB">
        <w:trPr>
          <w:cantSplit/>
        </w:trPr>
        <w:tc>
          <w:tcPr>
            <w:tcW w:w="675" w:type="dxa"/>
          </w:tcPr>
          <w:p w:rsidR="00314FDB" w:rsidRDefault="00314FDB">
            <w:pPr>
              <w:rPr>
                <w:rFonts w:ascii="Arial" w:hAnsi="Arial"/>
                <w:b/>
              </w:rPr>
            </w:pPr>
            <w:r>
              <w:rPr>
                <w:rFonts w:ascii="Arial" w:hAnsi="Arial"/>
                <w:b/>
              </w:rPr>
              <w:t>III.</w:t>
            </w:r>
          </w:p>
        </w:tc>
        <w:tc>
          <w:tcPr>
            <w:tcW w:w="8793" w:type="dxa"/>
            <w:gridSpan w:val="2"/>
          </w:tcPr>
          <w:p w:rsidR="00314FDB" w:rsidRDefault="00314FDB">
            <w:pPr>
              <w:rPr>
                <w:rFonts w:ascii="Arial" w:hAnsi="Arial"/>
                <w:b/>
              </w:rPr>
            </w:pPr>
            <w:r>
              <w:rPr>
                <w:rFonts w:ascii="Arial" w:hAnsi="Arial"/>
                <w:b/>
              </w:rPr>
              <w:t>TOPICS:</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1.</w:t>
            </w:r>
          </w:p>
        </w:tc>
        <w:tc>
          <w:tcPr>
            <w:tcW w:w="8226" w:type="dxa"/>
          </w:tcPr>
          <w:p w:rsidR="00314FDB" w:rsidRDefault="00314FDB" w:rsidP="00577E07">
            <w:pPr>
              <w:pStyle w:val="EnvelopeReturn"/>
            </w:pPr>
            <w:r>
              <w:t>AutoCAD</w:t>
            </w:r>
            <w:r w:rsidR="007C4BFB">
              <w:t xml:space="preserve"> Introduction</w:t>
            </w:r>
          </w:p>
          <w:p w:rsidR="00314FDB" w:rsidRDefault="00314FDB" w:rsidP="00314FDB">
            <w:pPr>
              <w:pStyle w:val="EnvelopeReturn"/>
              <w:numPr>
                <w:ilvl w:val="0"/>
                <w:numId w:val="27"/>
              </w:numPr>
            </w:pPr>
            <w:r>
              <w:t xml:space="preserve">Perform </w:t>
            </w:r>
            <w:r w:rsidR="007C4BFB">
              <w:t>data creation</w:t>
            </w:r>
            <w:r>
              <w:t xml:space="preserve"> tasks and </w:t>
            </w:r>
            <w:r w:rsidR="007C4BFB">
              <w:t>digitizing</w:t>
            </w:r>
            <w:r>
              <w:t xml:space="preserve"> in Aut</w:t>
            </w:r>
            <w:r w:rsidR="00C77633">
              <w:t>o</w:t>
            </w:r>
            <w:r>
              <w:t>CAD</w:t>
            </w:r>
          </w:p>
          <w:p w:rsidR="00314FDB" w:rsidRDefault="00314FDB" w:rsidP="00314FDB">
            <w:pPr>
              <w:pStyle w:val="EnvelopeReturn"/>
              <w:numPr>
                <w:ilvl w:val="0"/>
                <w:numId w:val="27"/>
              </w:numPr>
            </w:pPr>
            <w:r>
              <w:t>Read a survey plan and reproduce it in AutoCAD</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2.</w:t>
            </w:r>
          </w:p>
        </w:tc>
        <w:tc>
          <w:tcPr>
            <w:tcW w:w="8226" w:type="dxa"/>
          </w:tcPr>
          <w:p w:rsidR="00314FDB" w:rsidRDefault="00314FDB" w:rsidP="00577E07">
            <w:pPr>
              <w:pStyle w:val="EnvelopeReturn"/>
            </w:pPr>
            <w:r>
              <w:t>Conversion</w:t>
            </w:r>
            <w:r w:rsidR="00825827">
              <w:t xml:space="preserve"> / Integration</w:t>
            </w:r>
          </w:p>
          <w:p w:rsidR="00314FDB" w:rsidRPr="007C4BFB" w:rsidRDefault="007C4BFB" w:rsidP="007C4BFB">
            <w:pPr>
              <w:pStyle w:val="t5"/>
              <w:numPr>
                <w:ilvl w:val="0"/>
                <w:numId w:val="19"/>
              </w:numPr>
              <w:tabs>
                <w:tab w:val="left" w:pos="1720"/>
              </w:tabs>
              <w:spacing w:line="280" w:lineRule="exact"/>
              <w:rPr>
                <w:rFonts w:ascii="Arial" w:hAnsi="Arial"/>
              </w:rPr>
            </w:pPr>
            <w:r>
              <w:rPr>
                <w:rFonts w:ascii="Arial" w:hAnsi="Arial"/>
              </w:rPr>
              <w:t>File format theory and conversion processes</w:t>
            </w:r>
          </w:p>
          <w:p w:rsidR="00314FDB" w:rsidRDefault="007C4BFB" w:rsidP="00577E07">
            <w:pPr>
              <w:pStyle w:val="t5"/>
              <w:numPr>
                <w:ilvl w:val="0"/>
                <w:numId w:val="19"/>
              </w:numPr>
              <w:tabs>
                <w:tab w:val="left" w:pos="1720"/>
              </w:tabs>
              <w:spacing w:line="280" w:lineRule="exact"/>
              <w:rPr>
                <w:rFonts w:ascii="Arial" w:hAnsi="Arial"/>
              </w:rPr>
            </w:pPr>
            <w:r>
              <w:rPr>
                <w:rFonts w:ascii="Arial" w:hAnsi="Arial"/>
              </w:rPr>
              <w:t>Integration of different file formats and software packages</w:t>
            </w:r>
          </w:p>
          <w:p w:rsidR="00314FDB" w:rsidRPr="00C77633" w:rsidRDefault="007C4BFB" w:rsidP="00C77633">
            <w:pPr>
              <w:pStyle w:val="EnvelopeReturn"/>
              <w:numPr>
                <w:ilvl w:val="0"/>
                <w:numId w:val="19"/>
              </w:numPr>
            </w:pPr>
            <w:r>
              <w:t>Troubleshooting data conversion issues</w:t>
            </w:r>
          </w:p>
          <w:p w:rsidR="00C77633" w:rsidRDefault="00C77633">
            <w:pPr>
              <w:rPr>
                <w:rFonts w:ascii="Arial" w:hAnsi="Arial"/>
              </w:rPr>
            </w:pPr>
          </w:p>
        </w:tc>
      </w:tr>
      <w:tr w:rsidR="00314FDB">
        <w:tc>
          <w:tcPr>
            <w:tcW w:w="675" w:type="dxa"/>
          </w:tcPr>
          <w:p w:rsidR="00314FDB" w:rsidRDefault="00314FDB">
            <w:pPr>
              <w:rPr>
                <w:rFonts w:ascii="Arial" w:hAnsi="Arial"/>
              </w:rPr>
            </w:pPr>
          </w:p>
        </w:tc>
        <w:tc>
          <w:tcPr>
            <w:tcW w:w="567" w:type="dxa"/>
          </w:tcPr>
          <w:p w:rsidR="00C77633" w:rsidRDefault="00C77633">
            <w:pPr>
              <w:rPr>
                <w:rFonts w:ascii="Arial" w:hAnsi="Arial"/>
              </w:rPr>
            </w:pPr>
            <w:r>
              <w:rPr>
                <w:rFonts w:ascii="Arial" w:hAnsi="Arial"/>
              </w:rPr>
              <w:t>3.</w:t>
            </w:r>
          </w:p>
          <w:p w:rsidR="00314FDB" w:rsidRDefault="00314FDB">
            <w:pPr>
              <w:rPr>
                <w:rFonts w:ascii="Arial" w:hAnsi="Arial"/>
              </w:rPr>
            </w:pPr>
          </w:p>
        </w:tc>
        <w:tc>
          <w:tcPr>
            <w:tcW w:w="8226" w:type="dxa"/>
          </w:tcPr>
          <w:p w:rsidR="00C77633" w:rsidRDefault="007C4BFB" w:rsidP="00577E07">
            <w:pPr>
              <w:pStyle w:val="EnvelopeReturn"/>
            </w:pPr>
            <w:r>
              <w:t>Survey Plans</w:t>
            </w:r>
          </w:p>
          <w:p w:rsidR="00C77633" w:rsidRDefault="007C4BFB" w:rsidP="00C77633">
            <w:pPr>
              <w:pStyle w:val="EnvelopeReturn"/>
              <w:numPr>
                <w:ilvl w:val="0"/>
                <w:numId w:val="31"/>
              </w:numPr>
            </w:pPr>
            <w:r>
              <w:t>Survey plan introduction and interpretation</w:t>
            </w:r>
          </w:p>
          <w:p w:rsidR="007C4BFB" w:rsidRDefault="007C4BFB" w:rsidP="00C77633">
            <w:pPr>
              <w:pStyle w:val="EnvelopeReturn"/>
              <w:numPr>
                <w:ilvl w:val="0"/>
                <w:numId w:val="31"/>
              </w:numPr>
            </w:pPr>
            <w:r>
              <w:t>Survey plan reproduction</w:t>
            </w:r>
          </w:p>
          <w:p w:rsidR="00314FDB" w:rsidRDefault="00314FDB" w:rsidP="007E0D0C">
            <w:pPr>
              <w:pStyle w:val="t5"/>
              <w:tabs>
                <w:tab w:val="decimal" w:pos="700"/>
                <w:tab w:val="left" w:pos="1720"/>
              </w:tabs>
              <w:spacing w:line="280" w:lineRule="exact"/>
              <w:rPr>
                <w:rFonts w:ascii="Arial" w:hAnsi="Arial"/>
              </w:rPr>
            </w:pPr>
          </w:p>
        </w:tc>
      </w:tr>
      <w:tr w:rsidR="007E0D0C">
        <w:tc>
          <w:tcPr>
            <w:tcW w:w="675" w:type="dxa"/>
          </w:tcPr>
          <w:p w:rsidR="007E0D0C" w:rsidRDefault="007E0D0C">
            <w:pPr>
              <w:rPr>
                <w:rFonts w:ascii="Arial" w:hAnsi="Arial"/>
              </w:rPr>
            </w:pPr>
          </w:p>
        </w:tc>
        <w:tc>
          <w:tcPr>
            <w:tcW w:w="567" w:type="dxa"/>
          </w:tcPr>
          <w:p w:rsidR="007E0D0C" w:rsidRDefault="007E0D0C">
            <w:pPr>
              <w:rPr>
                <w:rFonts w:ascii="Arial" w:hAnsi="Arial"/>
              </w:rPr>
            </w:pPr>
            <w:r>
              <w:rPr>
                <w:rFonts w:ascii="Arial" w:hAnsi="Arial"/>
              </w:rPr>
              <w:t>4.</w:t>
            </w:r>
          </w:p>
        </w:tc>
        <w:tc>
          <w:tcPr>
            <w:tcW w:w="8226" w:type="dxa"/>
          </w:tcPr>
          <w:p w:rsidR="007E0D0C" w:rsidRDefault="007E0D0C" w:rsidP="007E0D0C">
            <w:pPr>
              <w:pStyle w:val="EnvelopeReturn"/>
            </w:pPr>
            <w:r>
              <w:t>AutoCAD 3d Map</w:t>
            </w:r>
          </w:p>
          <w:p w:rsidR="007E0D0C" w:rsidRPr="00B721B0" w:rsidRDefault="007E0D0C" w:rsidP="007E0D0C">
            <w:pPr>
              <w:pStyle w:val="t5"/>
              <w:numPr>
                <w:ilvl w:val="0"/>
                <w:numId w:val="20"/>
              </w:numPr>
              <w:tabs>
                <w:tab w:val="decimal" w:pos="700"/>
                <w:tab w:val="left" w:pos="1720"/>
              </w:tabs>
              <w:spacing w:line="280" w:lineRule="exact"/>
            </w:pPr>
            <w:r>
              <w:rPr>
                <w:rFonts w:ascii="Arial" w:hAnsi="Arial"/>
              </w:rPr>
              <w:t>Introduction to the interface</w:t>
            </w:r>
          </w:p>
          <w:p w:rsidR="007E0D0C" w:rsidRPr="00B721B0" w:rsidRDefault="007E0D0C" w:rsidP="007E0D0C">
            <w:pPr>
              <w:pStyle w:val="t5"/>
              <w:numPr>
                <w:ilvl w:val="0"/>
                <w:numId w:val="20"/>
              </w:numPr>
              <w:tabs>
                <w:tab w:val="decimal" w:pos="700"/>
                <w:tab w:val="left" w:pos="1720"/>
              </w:tabs>
              <w:spacing w:line="280" w:lineRule="exact"/>
            </w:pPr>
            <w:r>
              <w:rPr>
                <w:rFonts w:ascii="Arial" w:hAnsi="Arial"/>
              </w:rPr>
              <w:t>Functionality of the software</w:t>
            </w:r>
          </w:p>
          <w:p w:rsidR="007E0D0C" w:rsidRPr="00B721B0" w:rsidRDefault="007E0D0C" w:rsidP="007E0D0C">
            <w:pPr>
              <w:pStyle w:val="t5"/>
              <w:numPr>
                <w:ilvl w:val="0"/>
                <w:numId w:val="20"/>
              </w:numPr>
              <w:tabs>
                <w:tab w:val="decimal" w:pos="700"/>
                <w:tab w:val="left" w:pos="1720"/>
              </w:tabs>
              <w:spacing w:line="280" w:lineRule="exact"/>
            </w:pPr>
            <w:r>
              <w:rPr>
                <w:rFonts w:ascii="Arial" w:hAnsi="Arial"/>
              </w:rPr>
              <w:t>File type interoperability</w:t>
            </w:r>
          </w:p>
          <w:p w:rsidR="007E0D0C" w:rsidRDefault="007E0D0C" w:rsidP="00577E07">
            <w:pPr>
              <w:pStyle w:val="EnvelopeReturn"/>
            </w:pPr>
          </w:p>
        </w:tc>
      </w:tr>
    </w:tbl>
    <w:p w:rsidR="007E0D0C" w:rsidRDefault="007E0D0C"/>
    <w:p w:rsidR="007E0D0C" w:rsidRDefault="007E0D0C"/>
    <w:tbl>
      <w:tblPr>
        <w:tblW w:w="0" w:type="auto"/>
        <w:tblLayout w:type="fixed"/>
        <w:tblLook w:val="0000" w:firstRow="0" w:lastRow="0" w:firstColumn="0" w:lastColumn="0" w:noHBand="0" w:noVBand="0"/>
      </w:tblPr>
      <w:tblGrid>
        <w:gridCol w:w="675"/>
        <w:gridCol w:w="8793"/>
      </w:tblGrid>
      <w:tr w:rsidR="00314FDB">
        <w:trPr>
          <w:cantSplit/>
          <w:trHeight w:val="100"/>
        </w:trPr>
        <w:tc>
          <w:tcPr>
            <w:tcW w:w="675" w:type="dxa"/>
          </w:tcPr>
          <w:p w:rsidR="00314FDB" w:rsidRDefault="00314FDB">
            <w:pPr>
              <w:rPr>
                <w:rFonts w:ascii="Arial" w:hAnsi="Arial"/>
                <w:b/>
              </w:rPr>
            </w:pPr>
            <w:r>
              <w:rPr>
                <w:rFonts w:ascii="Arial" w:hAnsi="Arial"/>
                <w:b/>
              </w:rPr>
              <w:t>IV.</w:t>
            </w:r>
          </w:p>
        </w:tc>
        <w:tc>
          <w:tcPr>
            <w:tcW w:w="8793" w:type="dxa"/>
          </w:tcPr>
          <w:p w:rsidR="00314FDB" w:rsidRDefault="00314FDB">
            <w:pPr>
              <w:rPr>
                <w:rFonts w:ascii="Arial" w:hAnsi="Arial"/>
                <w:b/>
              </w:rPr>
            </w:pPr>
            <w:r>
              <w:rPr>
                <w:rFonts w:ascii="Arial" w:hAnsi="Arial"/>
                <w:b/>
              </w:rPr>
              <w:t>REQUIRED RESOURCES/TEXTS/MATERIALS:</w:t>
            </w:r>
          </w:p>
          <w:p w:rsidR="00314FDB" w:rsidRDefault="00314FDB">
            <w:pPr>
              <w:rPr>
                <w:rFonts w:ascii="Arial" w:hAnsi="Arial"/>
                <w:b/>
              </w:rPr>
            </w:pPr>
          </w:p>
          <w:p w:rsidR="00314FDB" w:rsidRDefault="00E36B57" w:rsidP="00577E07">
            <w:pPr>
              <w:pStyle w:val="EnvelopeReturn"/>
            </w:pPr>
            <w:r>
              <w:t>None</w:t>
            </w:r>
          </w:p>
          <w:p w:rsidR="00314FDB" w:rsidRPr="00934E1C" w:rsidRDefault="00314F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185183">
              <w:rPr>
                <w:rFonts w:ascii="Arial" w:hAnsi="Arial" w:cs="Arial"/>
                <w:bCs/>
              </w:rPr>
              <w:t>7</w:t>
            </w:r>
            <w:r w:rsidR="007C4BFB">
              <w:rPr>
                <w:rFonts w:ascii="Arial" w:hAnsi="Arial" w:cs="Arial"/>
                <w:bCs/>
              </w:rPr>
              <w:t>0</w:t>
            </w:r>
            <w:r>
              <w:rPr>
                <w:rFonts w:ascii="Arial" w:hAnsi="Arial" w:cs="Arial"/>
                <w:bCs/>
              </w:rPr>
              <w:t>%</w:t>
            </w:r>
          </w:p>
          <w:p w:rsidR="00577E07" w:rsidRDefault="00577E07" w:rsidP="00577E07">
            <w:pPr>
              <w:tabs>
                <w:tab w:val="left" w:pos="7245"/>
              </w:tabs>
              <w:rPr>
                <w:rFonts w:ascii="Arial" w:hAnsi="Arial" w:cs="Arial"/>
                <w:bCs/>
                <w:u w:val="single"/>
              </w:rPr>
            </w:pPr>
            <w:r>
              <w:rPr>
                <w:rFonts w:ascii="Arial" w:hAnsi="Arial" w:cs="Arial"/>
                <w:bCs/>
              </w:rPr>
              <w:t>Midterm Test</w:t>
            </w:r>
            <w:r>
              <w:rPr>
                <w:rFonts w:ascii="Arial" w:hAnsi="Arial" w:cs="Arial"/>
                <w:bCs/>
              </w:rPr>
              <w:tab/>
            </w:r>
            <w:r w:rsidRPr="007C4BFB">
              <w:rPr>
                <w:rFonts w:ascii="Arial" w:hAnsi="Arial" w:cs="Arial"/>
                <w:bCs/>
              </w:rPr>
              <w:t>2</w:t>
            </w:r>
            <w:r w:rsidR="007C4BFB">
              <w:rPr>
                <w:rFonts w:ascii="Arial" w:hAnsi="Arial" w:cs="Arial"/>
                <w:bCs/>
              </w:rPr>
              <w:t>0</w:t>
            </w:r>
            <w:r w:rsidRPr="007C4BFB">
              <w:rPr>
                <w:rFonts w:ascii="Arial" w:hAnsi="Arial" w:cs="Arial"/>
                <w:bCs/>
              </w:rPr>
              <w:t>%</w:t>
            </w:r>
          </w:p>
          <w:p w:rsidR="007C4BFB" w:rsidRPr="007C4BFB" w:rsidRDefault="00B203FB" w:rsidP="00577E07">
            <w:pPr>
              <w:tabs>
                <w:tab w:val="left" w:pos="7245"/>
              </w:tabs>
              <w:rPr>
                <w:rFonts w:ascii="Arial" w:hAnsi="Arial" w:cs="Arial"/>
                <w:bCs/>
              </w:rPr>
            </w:pPr>
            <w:r>
              <w:rPr>
                <w:rFonts w:ascii="Arial" w:hAnsi="Arial" w:cs="Arial"/>
                <w:bCs/>
              </w:rPr>
              <w:t xml:space="preserve">Quizzes     </w:t>
            </w:r>
            <w:r w:rsidR="007C4BFB">
              <w:rPr>
                <w:rFonts w:ascii="Arial" w:hAnsi="Arial" w:cs="Arial"/>
                <w:bCs/>
              </w:rPr>
              <w:t xml:space="preserve">                                                                                           </w:t>
            </w:r>
            <w:r w:rsidR="007C4BFB" w:rsidRPr="007C4BFB">
              <w:rPr>
                <w:rFonts w:ascii="Arial" w:hAnsi="Arial" w:cs="Arial"/>
                <w:bCs/>
                <w:u w:val="single"/>
              </w:rPr>
              <w:t>10%</w:t>
            </w:r>
          </w:p>
          <w:p w:rsidR="00577E07" w:rsidRDefault="00577E07" w:rsidP="00577E07">
            <w:pPr>
              <w:pStyle w:val="EnvelopeReturn"/>
            </w:pPr>
            <w:r>
              <w:t>Total</w:t>
            </w:r>
            <w:r>
              <w:tab/>
              <w:t xml:space="preserve">                                                                                                100%</w:t>
            </w:r>
          </w:p>
          <w:p w:rsidR="00577E07" w:rsidRDefault="00577E07" w:rsidP="00577E07">
            <w:pPr>
              <w:pStyle w:val="EnvelopeReturn"/>
            </w:pPr>
          </w:p>
          <w:p w:rsidR="00B203FB" w:rsidRDefault="00B203FB" w:rsidP="00B203FB">
            <w:pPr>
              <w:pStyle w:val="EnvelopeReturn"/>
            </w:pPr>
            <w:r>
              <w:rPr>
                <w:b/>
              </w:rPr>
              <w:t>Note: Students must achieve an average mark of at least 50% on the Test components AND achieve at least 50% on all of the assignments in order to pass the course.</w:t>
            </w:r>
            <w:r>
              <w:t xml:space="preserve"> </w:t>
            </w:r>
          </w:p>
          <w:p w:rsidR="00E82234" w:rsidRDefault="00E82234" w:rsidP="00577E07">
            <w:pPr>
              <w:pStyle w:val="EnvelopeReturn"/>
            </w:pPr>
          </w:p>
          <w:p w:rsidR="00E82234" w:rsidRDefault="00E82234" w:rsidP="00E82234">
            <w:pPr>
              <w:pStyle w:val="EnvelopeReturn"/>
            </w:pPr>
            <w:r>
              <w:t xml:space="preserve">Note: All assignments are due at the beginning of class on the scheduled due date, or will be subject to a 10% penalty.  Each subsequent day that the </w:t>
            </w:r>
            <w:r w:rsidR="00FB7905">
              <w:t>assignment is not handed in by 9</w:t>
            </w:r>
            <w:r>
              <w:t>:30am is an additional 10% deduction.</w:t>
            </w:r>
          </w:p>
          <w:p w:rsidR="00E82234" w:rsidRDefault="00E82234" w:rsidP="00577E07">
            <w:pPr>
              <w:pStyle w:val="EnvelopeReturn"/>
            </w:pPr>
          </w:p>
          <w:p w:rsidR="00D92C8E" w:rsidRDefault="00D92C8E" w:rsidP="00577E07">
            <w:pPr>
              <w:pStyle w:val="EnvelopeReturn"/>
            </w:pPr>
          </w:p>
        </w:tc>
      </w:tr>
    </w:tbl>
    <w:p w:rsidR="007E0D0C" w:rsidRDefault="007E0D0C"/>
    <w:p w:rsidR="007E0D0C" w:rsidRDefault="007E0D0C"/>
    <w:p w:rsidR="007E0D0C" w:rsidRDefault="007E0D0C"/>
    <w:tbl>
      <w:tblPr>
        <w:tblW w:w="0" w:type="auto"/>
        <w:tblLayout w:type="fixed"/>
        <w:tblLook w:val="0000" w:firstRow="0" w:lastRow="0" w:firstColumn="0" w:lastColumn="0" w:noHBand="0" w:noVBand="0"/>
      </w:tblPr>
      <w:tblGrid>
        <w:gridCol w:w="675"/>
        <w:gridCol w:w="1701"/>
        <w:gridCol w:w="4678"/>
        <w:gridCol w:w="2414"/>
      </w:tblGrid>
      <w:tr w:rsidR="00D1300B">
        <w:trPr>
          <w:cantSplit/>
        </w:trPr>
        <w:tc>
          <w:tcPr>
            <w:tcW w:w="675" w:type="dxa"/>
          </w:tcPr>
          <w:p w:rsidR="00D1300B" w:rsidRDefault="00D1300B">
            <w:pPr>
              <w:pStyle w:val="EnvelopeReturn"/>
            </w:pPr>
          </w:p>
        </w:tc>
        <w:tc>
          <w:tcPr>
            <w:tcW w:w="8793" w:type="dxa"/>
            <w:gridSpan w:val="3"/>
          </w:tcPr>
          <w:p w:rsidR="00D1300B" w:rsidRDefault="00D1300B">
            <w:pPr>
              <w:rPr>
                <w:rFonts w:ascii="Arial" w:hAnsi="Arial"/>
              </w:rPr>
            </w:pPr>
            <w:r>
              <w:rPr>
                <w:rFonts w:ascii="Arial" w:hAnsi="Arial"/>
              </w:rPr>
              <w:t>The following semester grades will be assigned to students:</w:t>
            </w:r>
          </w:p>
        </w:tc>
      </w:tr>
      <w:tr w:rsidR="00D1300B" w:rsidRPr="00983D18">
        <w:tc>
          <w:tcPr>
            <w:tcW w:w="675" w:type="dxa"/>
          </w:tcPr>
          <w:p w:rsidR="00D1300B" w:rsidRPr="00983D18" w:rsidRDefault="00096200">
            <w:pPr>
              <w:rPr>
                <w:rFonts w:ascii="Arial" w:hAnsi="Arial" w:cs="Arial"/>
              </w:rPr>
            </w:pPr>
            <w:r>
              <w:rPr>
                <w:rFonts w:ascii="Arial" w:hAnsi="Arial" w:cs="Arial"/>
              </w:rPr>
              <w:t>f</w:t>
            </w:r>
            <w:bookmarkStart w:id="1" w:name="_GoBack"/>
            <w:bookmarkEnd w:id="1"/>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7E0D0C" w:rsidRDefault="007E0D0C"/>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BF500D">
        <w:trPr>
          <w:cantSplit/>
          <w:trHeight w:val="1647"/>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500D" w:rsidRDefault="00BF500D" w:rsidP="006D182D">
            <w:pPr>
              <w:rPr>
                <w:rFonts w:ascii="Arial" w:hAnsi="Arial" w:cs="Arial"/>
                <w:szCs w:val="24"/>
              </w:rPr>
            </w:pPr>
          </w:p>
          <w:p w:rsidR="00BF500D" w:rsidRPr="00D6355C" w:rsidRDefault="00BF500D" w:rsidP="00BF500D">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F500D" w:rsidRDefault="00BF500D" w:rsidP="00BF500D">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BF500D" w:rsidRDefault="00BF500D" w:rsidP="006D182D">
            <w:pPr>
              <w:rPr>
                <w:rFonts w:ascii="Arial" w:hAnsi="Arial"/>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AA" w:rsidRDefault="00E325AA">
      <w:r>
        <w:separator/>
      </w:r>
    </w:p>
  </w:endnote>
  <w:endnote w:type="continuationSeparator" w:id="0">
    <w:p w:rsidR="00E325AA" w:rsidRDefault="00E3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AA" w:rsidRDefault="00E325AA">
      <w:r>
        <w:separator/>
      </w:r>
    </w:p>
  </w:footnote>
  <w:footnote w:type="continuationSeparator" w:id="0">
    <w:p w:rsidR="00E325AA" w:rsidRDefault="00E3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096200">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2218E1">
          <w:pPr>
            <w:rPr>
              <w:rFonts w:ascii="Arial" w:hAnsi="Arial"/>
              <w:snapToGrid w:val="0"/>
            </w:rPr>
          </w:pPr>
          <w:r>
            <w:rPr>
              <w:rFonts w:ascii="Arial" w:hAnsi="Arial"/>
              <w:snapToGrid w:val="0"/>
            </w:rPr>
            <w:t>CAD /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2218E1">
          <w:pPr>
            <w:pStyle w:val="Header"/>
            <w:jc w:val="right"/>
            <w:rPr>
              <w:rFonts w:ascii="Arial" w:hAnsi="Arial"/>
              <w:snapToGrid w:val="0"/>
            </w:rPr>
          </w:pPr>
          <w:r>
            <w:rPr>
              <w:rFonts w:ascii="Arial" w:hAnsi="Arial"/>
              <w:snapToGrid w:val="0"/>
            </w:rPr>
            <w:t>GIS4</w:t>
          </w:r>
          <w:r w:rsidR="002218E1">
            <w:rPr>
              <w:rFonts w:ascii="Arial" w:hAnsi="Arial"/>
              <w:snapToGrid w:val="0"/>
            </w:rPr>
            <w:t>25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9AA024C"/>
    <w:multiLevelType w:val="hybridMultilevel"/>
    <w:tmpl w:val="90DE0AF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F"/>
    <w:lvl w:ilvl="0">
      <w:start w:val="1"/>
      <w:numFmt w:val="decimal"/>
      <w:lvlText w:val="%1."/>
      <w:lvlJc w:val="left"/>
      <w:pPr>
        <w:ind w:left="360" w:hanging="360"/>
      </w:pPr>
      <w:rPr>
        <w:rFonts w:hint="default"/>
      </w:rPr>
    </w:lvl>
  </w:abstractNum>
  <w:abstractNum w:abstractNumId="9">
    <w:nsid w:val="1DFB52E1"/>
    <w:multiLevelType w:val="hybridMultilevel"/>
    <w:tmpl w:val="6BC8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D450A6"/>
    <w:multiLevelType w:val="hybridMultilevel"/>
    <w:tmpl w:val="B6964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F77F9D"/>
    <w:multiLevelType w:val="hybridMultilevel"/>
    <w:tmpl w:val="E6861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871A4C"/>
    <w:multiLevelType w:val="hybridMultilevel"/>
    <w:tmpl w:val="79BC8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557A6F1B"/>
    <w:multiLevelType w:val="hybridMultilevel"/>
    <w:tmpl w:val="4AC6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AA0E45"/>
    <w:multiLevelType w:val="hybridMultilevel"/>
    <w:tmpl w:val="3ED4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5D0627"/>
    <w:multiLevelType w:val="hybridMultilevel"/>
    <w:tmpl w:val="8188A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A67B79"/>
    <w:multiLevelType w:val="hybridMultilevel"/>
    <w:tmpl w:val="23B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5"/>
  </w:num>
  <w:num w:numId="4">
    <w:abstractNumId w:val="25"/>
  </w:num>
  <w:num w:numId="5">
    <w:abstractNumId w:val="29"/>
  </w:num>
  <w:num w:numId="6">
    <w:abstractNumId w:val="6"/>
  </w:num>
  <w:num w:numId="7">
    <w:abstractNumId w:val="2"/>
  </w:num>
  <w:num w:numId="8">
    <w:abstractNumId w:val="21"/>
  </w:num>
  <w:num w:numId="9">
    <w:abstractNumId w:val="26"/>
  </w:num>
  <w:num w:numId="10">
    <w:abstractNumId w:val="7"/>
  </w:num>
  <w:num w:numId="11">
    <w:abstractNumId w:val="18"/>
  </w:num>
  <w:num w:numId="12">
    <w:abstractNumId w:val="1"/>
  </w:num>
  <w:num w:numId="13">
    <w:abstractNumId w:val="8"/>
  </w:num>
  <w:num w:numId="14">
    <w:abstractNumId w:val="0"/>
  </w:num>
  <w:num w:numId="15">
    <w:abstractNumId w:val="12"/>
  </w:num>
  <w:num w:numId="16">
    <w:abstractNumId w:val="5"/>
  </w:num>
  <w:num w:numId="17">
    <w:abstractNumId w:val="19"/>
  </w:num>
  <w:num w:numId="18">
    <w:abstractNumId w:val="10"/>
  </w:num>
  <w:num w:numId="19">
    <w:abstractNumId w:val="22"/>
  </w:num>
  <w:num w:numId="20">
    <w:abstractNumId w:val="24"/>
  </w:num>
  <w:num w:numId="21">
    <w:abstractNumId w:val="3"/>
  </w:num>
  <w:num w:numId="22">
    <w:abstractNumId w:val="17"/>
  </w:num>
  <w:num w:numId="23">
    <w:abstractNumId w:val="20"/>
  </w:num>
  <w:num w:numId="24">
    <w:abstractNumId w:val="11"/>
  </w:num>
  <w:num w:numId="25">
    <w:abstractNumId w:val="9"/>
  </w:num>
  <w:num w:numId="26">
    <w:abstractNumId w:val="28"/>
  </w:num>
  <w:num w:numId="27">
    <w:abstractNumId w:val="14"/>
  </w:num>
  <w:num w:numId="28">
    <w:abstractNumId w:val="4"/>
  </w:num>
  <w:num w:numId="29">
    <w:abstractNumId w:val="30"/>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55D71"/>
    <w:rsid w:val="00096200"/>
    <w:rsid w:val="000B6E52"/>
    <w:rsid w:val="00175EF9"/>
    <w:rsid w:val="00185183"/>
    <w:rsid w:val="00197983"/>
    <w:rsid w:val="00197BA7"/>
    <w:rsid w:val="001B6ADE"/>
    <w:rsid w:val="001D4C79"/>
    <w:rsid w:val="001D54E6"/>
    <w:rsid w:val="002218E1"/>
    <w:rsid w:val="00227B8E"/>
    <w:rsid w:val="002A1E6F"/>
    <w:rsid w:val="00314FDB"/>
    <w:rsid w:val="00322266"/>
    <w:rsid w:val="003439DE"/>
    <w:rsid w:val="00371A6A"/>
    <w:rsid w:val="00375A4D"/>
    <w:rsid w:val="0038668F"/>
    <w:rsid w:val="003D0B70"/>
    <w:rsid w:val="003D7D9C"/>
    <w:rsid w:val="003F2C36"/>
    <w:rsid w:val="00424749"/>
    <w:rsid w:val="0045649C"/>
    <w:rsid w:val="004625AD"/>
    <w:rsid w:val="00473C82"/>
    <w:rsid w:val="004A599D"/>
    <w:rsid w:val="004D737F"/>
    <w:rsid w:val="004F41F9"/>
    <w:rsid w:val="005368DB"/>
    <w:rsid w:val="00542CA4"/>
    <w:rsid w:val="00561255"/>
    <w:rsid w:val="00575222"/>
    <w:rsid w:val="00577E07"/>
    <w:rsid w:val="00592E92"/>
    <w:rsid w:val="00626C24"/>
    <w:rsid w:val="006D182D"/>
    <w:rsid w:val="006D746F"/>
    <w:rsid w:val="006F17DC"/>
    <w:rsid w:val="006F4E31"/>
    <w:rsid w:val="00704657"/>
    <w:rsid w:val="00721FF2"/>
    <w:rsid w:val="00741058"/>
    <w:rsid w:val="00746A38"/>
    <w:rsid w:val="007C4BFB"/>
    <w:rsid w:val="007E0D0C"/>
    <w:rsid w:val="007F0A08"/>
    <w:rsid w:val="007F132C"/>
    <w:rsid w:val="00817822"/>
    <w:rsid w:val="00825827"/>
    <w:rsid w:val="00830454"/>
    <w:rsid w:val="00862ACC"/>
    <w:rsid w:val="00867048"/>
    <w:rsid w:val="008C5D7B"/>
    <w:rsid w:val="008D6093"/>
    <w:rsid w:val="008F57BC"/>
    <w:rsid w:val="00934E1C"/>
    <w:rsid w:val="00950292"/>
    <w:rsid w:val="009736CD"/>
    <w:rsid w:val="0097775B"/>
    <w:rsid w:val="00983D18"/>
    <w:rsid w:val="009A6B2E"/>
    <w:rsid w:val="009F2A7D"/>
    <w:rsid w:val="009F30F1"/>
    <w:rsid w:val="00A01D87"/>
    <w:rsid w:val="00A70428"/>
    <w:rsid w:val="00AB30FD"/>
    <w:rsid w:val="00AD3104"/>
    <w:rsid w:val="00AD68FB"/>
    <w:rsid w:val="00AE0981"/>
    <w:rsid w:val="00B06A72"/>
    <w:rsid w:val="00B203FB"/>
    <w:rsid w:val="00B35148"/>
    <w:rsid w:val="00B46184"/>
    <w:rsid w:val="00B5048F"/>
    <w:rsid w:val="00B554E4"/>
    <w:rsid w:val="00B6732B"/>
    <w:rsid w:val="00B835FC"/>
    <w:rsid w:val="00BA1C9F"/>
    <w:rsid w:val="00BD4EDA"/>
    <w:rsid w:val="00BD5B15"/>
    <w:rsid w:val="00BF1EF2"/>
    <w:rsid w:val="00BF500D"/>
    <w:rsid w:val="00C44BAB"/>
    <w:rsid w:val="00C47DE2"/>
    <w:rsid w:val="00C763AA"/>
    <w:rsid w:val="00C77633"/>
    <w:rsid w:val="00C94A1B"/>
    <w:rsid w:val="00CB4986"/>
    <w:rsid w:val="00CD21BB"/>
    <w:rsid w:val="00CD74FD"/>
    <w:rsid w:val="00D1300B"/>
    <w:rsid w:val="00D33B08"/>
    <w:rsid w:val="00D429B1"/>
    <w:rsid w:val="00D77D75"/>
    <w:rsid w:val="00D92C8E"/>
    <w:rsid w:val="00DF4733"/>
    <w:rsid w:val="00E1062C"/>
    <w:rsid w:val="00E25868"/>
    <w:rsid w:val="00E263BE"/>
    <w:rsid w:val="00E325AA"/>
    <w:rsid w:val="00E36B57"/>
    <w:rsid w:val="00E6202D"/>
    <w:rsid w:val="00E82234"/>
    <w:rsid w:val="00EC603A"/>
    <w:rsid w:val="00EF202E"/>
    <w:rsid w:val="00F23D9D"/>
    <w:rsid w:val="00F32280"/>
    <w:rsid w:val="00F430A9"/>
    <w:rsid w:val="00F9140D"/>
    <w:rsid w:val="00FB57CF"/>
    <w:rsid w:val="00FB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2056588065">
      <w:bodyDiv w:val="1"/>
      <w:marLeft w:val="0"/>
      <w:marRight w:val="0"/>
      <w:marTop w:val="0"/>
      <w:marBottom w:val="0"/>
      <w:divBdr>
        <w:top w:val="none" w:sz="0" w:space="0" w:color="auto"/>
        <w:left w:val="none" w:sz="0" w:space="0" w:color="auto"/>
        <w:bottom w:val="none" w:sz="0" w:space="0" w:color="auto"/>
        <w:right w:val="none" w:sz="0" w:space="0" w:color="auto"/>
      </w:divBdr>
      <w:divsChild>
        <w:div w:id="737946006">
          <w:marLeft w:val="0"/>
          <w:marRight w:val="0"/>
          <w:marTop w:val="0"/>
          <w:marBottom w:val="0"/>
          <w:divBdr>
            <w:top w:val="none" w:sz="0" w:space="0" w:color="auto"/>
            <w:left w:val="none" w:sz="0" w:space="0" w:color="auto"/>
            <w:bottom w:val="none" w:sz="0" w:space="0" w:color="auto"/>
            <w:right w:val="none" w:sz="0" w:space="0" w:color="auto"/>
          </w:divBdr>
          <w:divsChild>
            <w:div w:id="1737631631">
              <w:marLeft w:val="0"/>
              <w:marRight w:val="0"/>
              <w:marTop w:val="0"/>
              <w:marBottom w:val="0"/>
              <w:divBdr>
                <w:top w:val="none" w:sz="0" w:space="0" w:color="auto"/>
                <w:left w:val="none" w:sz="0" w:space="0" w:color="auto"/>
                <w:bottom w:val="none" w:sz="0" w:space="0" w:color="auto"/>
                <w:right w:val="none" w:sz="0" w:space="0" w:color="auto"/>
              </w:divBdr>
              <w:divsChild>
                <w:div w:id="1142388287">
                  <w:marLeft w:val="0"/>
                  <w:marRight w:val="0"/>
                  <w:marTop w:val="0"/>
                  <w:marBottom w:val="0"/>
                  <w:divBdr>
                    <w:top w:val="none" w:sz="0" w:space="0" w:color="auto"/>
                    <w:left w:val="none" w:sz="0" w:space="0" w:color="auto"/>
                    <w:bottom w:val="none" w:sz="0" w:space="0" w:color="auto"/>
                    <w:right w:val="none" w:sz="0" w:space="0" w:color="auto"/>
                  </w:divBdr>
                  <w:divsChild>
                    <w:div w:id="1955818192">
                      <w:marLeft w:val="0"/>
                      <w:marRight w:val="0"/>
                      <w:marTop w:val="0"/>
                      <w:marBottom w:val="0"/>
                      <w:divBdr>
                        <w:top w:val="none" w:sz="0" w:space="0" w:color="auto"/>
                        <w:left w:val="none" w:sz="0" w:space="0" w:color="auto"/>
                        <w:bottom w:val="none" w:sz="0" w:space="0" w:color="auto"/>
                        <w:right w:val="none" w:sz="0" w:space="0" w:color="auto"/>
                      </w:divBdr>
                      <w:divsChild>
                        <w:div w:id="1984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EEE5F-6912-4527-841D-28133D576D82}">
  <ds:schemaRefs>
    <ds:schemaRef ds:uri="http://schemas.openxmlformats.org/officeDocument/2006/bibliography"/>
  </ds:schemaRefs>
</ds:datastoreItem>
</file>

<file path=customXml/itemProps2.xml><?xml version="1.0" encoding="utf-8"?>
<ds:datastoreItem xmlns:ds="http://schemas.openxmlformats.org/officeDocument/2006/customXml" ds:itemID="{ED7EAD55-6075-4BE8-BB81-86D59C06B5AE}"/>
</file>

<file path=customXml/itemProps3.xml><?xml version="1.0" encoding="utf-8"?>
<ds:datastoreItem xmlns:ds="http://schemas.openxmlformats.org/officeDocument/2006/customXml" ds:itemID="{429BB42C-EA2B-4B6E-A388-7655E6B3BFFA}"/>
</file>

<file path=customXml/itemProps4.xml><?xml version="1.0" encoding="utf-8"?>
<ds:datastoreItem xmlns:ds="http://schemas.openxmlformats.org/officeDocument/2006/customXml" ds:itemID="{0B058ADD-64A5-4B70-8E47-3FB2CD7AF19F}"/>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4</Pages>
  <Words>754</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Julie Thom</cp:lastModifiedBy>
  <cp:revision>2</cp:revision>
  <cp:lastPrinted>2007-05-04T14:50:00Z</cp:lastPrinted>
  <dcterms:created xsi:type="dcterms:W3CDTF">2015-07-07T15:52:00Z</dcterms:created>
  <dcterms:modified xsi:type="dcterms:W3CDTF">2015-07-07T15:52:00Z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4099000</vt:r8>
  </property>
</Properties>
</file>